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4D59" w:rsidRDefault="0030794D" w:rsidP="00701A70">
      <w:pPr>
        <w:spacing w:after="0"/>
      </w:pPr>
      <w:r>
        <w:t xml:space="preserve">    </w:t>
      </w:r>
      <w:r w:rsidR="00BB4D59">
        <w:t xml:space="preserve">Золотое сечение – это такое пропорциональное деление отрезка на неравные части, при котором меньший отрезок так относится к большему, как больший ко всему.  </w:t>
      </w:r>
    </w:p>
    <w:p w:rsidR="00BB4D59" w:rsidRPr="00701A70" w:rsidRDefault="00BB4D59" w:rsidP="00701A70">
      <w:pPr>
        <w:spacing w:after="0"/>
      </w:pPr>
      <w:proofErr w:type="spellStart"/>
      <w:r>
        <w:t>a</w:t>
      </w:r>
      <w:proofErr w:type="spellEnd"/>
      <w:proofErr w:type="gramStart"/>
      <w:r>
        <w:t xml:space="preserve"> :</w:t>
      </w:r>
      <w:proofErr w:type="gramEnd"/>
      <w:r>
        <w:t xml:space="preserve"> </w:t>
      </w:r>
      <w:proofErr w:type="spellStart"/>
      <w:r>
        <w:t>b</w:t>
      </w:r>
      <w:proofErr w:type="spellEnd"/>
      <w:r>
        <w:t xml:space="preserve"> = </w:t>
      </w:r>
      <w:proofErr w:type="spellStart"/>
      <w:r>
        <w:t>b</w:t>
      </w:r>
      <w:proofErr w:type="spellEnd"/>
      <w:r>
        <w:t xml:space="preserve"> : </w:t>
      </w:r>
      <w:proofErr w:type="spellStart"/>
      <w:r>
        <w:t>c</w:t>
      </w:r>
      <w:proofErr w:type="spellEnd"/>
      <w:r>
        <w:t xml:space="preserve"> или с : </w:t>
      </w:r>
      <w:proofErr w:type="spellStart"/>
      <w:r>
        <w:t>b</w:t>
      </w:r>
      <w:proofErr w:type="spellEnd"/>
      <w:r>
        <w:t xml:space="preserve"> = </w:t>
      </w:r>
      <w:proofErr w:type="spellStart"/>
      <w:r>
        <w:t>b</w:t>
      </w:r>
      <w:proofErr w:type="spellEnd"/>
      <w:r>
        <w:t xml:space="preserve"> : а. </w:t>
      </w:r>
    </w:p>
    <w:p w:rsidR="006C1512" w:rsidRPr="00203645" w:rsidRDefault="00E744F0" w:rsidP="00701A70">
      <w:pPr>
        <w:spacing w:after="0"/>
      </w:pPr>
      <w:r>
        <w:t>Это отношение равно</w:t>
      </w:r>
      <w:r w:rsidR="00BB4D59">
        <w:t xml:space="preserve">: </w:t>
      </w:r>
      <w:r w:rsidR="00254634" w:rsidRPr="00203645">
        <w:t>1.618</w:t>
      </w:r>
    </w:p>
    <w:p w:rsidR="00BB4D59" w:rsidRPr="00BB4D59" w:rsidRDefault="0030794D" w:rsidP="00701A70">
      <w:pPr>
        <w:spacing w:after="0"/>
      </w:pPr>
      <w:r>
        <w:t xml:space="preserve">     </w:t>
      </w:r>
      <w:r w:rsidR="00BB4D59">
        <w:t>К примеру, в правильной пятиконечной звезде, каждый сегмент делится пересекающим его сегментом в золотом сечении (т. е. отношение синего отрезка к зелёному,</w:t>
      </w:r>
      <w:r w:rsidR="00AA2ECA">
        <w:t xml:space="preserve"> красного </w:t>
      </w:r>
      <w:proofErr w:type="gramStart"/>
      <w:r w:rsidR="00AA2ECA">
        <w:t>к</w:t>
      </w:r>
      <w:proofErr w:type="gramEnd"/>
      <w:r w:rsidR="00AA2ECA">
        <w:t xml:space="preserve"> синему, зелёного к </w:t>
      </w:r>
      <w:r w:rsidR="004B1E6B">
        <w:t>розовому</w:t>
      </w:r>
      <w:r w:rsidR="00AA2ECA" w:rsidRPr="00AA2ECA">
        <w:t>)</w:t>
      </w:r>
      <w:r w:rsidR="004B1E6B">
        <w:t>.</w:t>
      </w:r>
    </w:p>
    <w:p w:rsidR="00BB4D59" w:rsidRPr="00BB4D59" w:rsidRDefault="0030794D" w:rsidP="00701A70">
      <w:pPr>
        <w:spacing w:after="0"/>
      </w:pPr>
      <w:r>
        <w:t xml:space="preserve">     </w:t>
      </w:r>
      <w:r w:rsidR="00BB4D59" w:rsidRPr="00BB4D59">
        <w:t>Человек различает окружающие его предметы по форме. Интерес к форме какого-</w:t>
      </w:r>
    </w:p>
    <w:p w:rsidR="00BB4D59" w:rsidRPr="00BB4D59" w:rsidRDefault="00BB4D59" w:rsidP="00701A70">
      <w:pPr>
        <w:spacing w:after="0"/>
      </w:pPr>
      <w:r w:rsidRPr="00BB4D59">
        <w:t xml:space="preserve">либо предмета может быть </w:t>
      </w:r>
      <w:proofErr w:type="gramStart"/>
      <w:r w:rsidRPr="00BB4D59">
        <w:t>продиктован</w:t>
      </w:r>
      <w:proofErr w:type="gramEnd"/>
      <w:r w:rsidRPr="00BB4D59">
        <w:t xml:space="preserve"> жизненной необходимостью, а может быть</w:t>
      </w:r>
    </w:p>
    <w:p w:rsidR="00BB4D59" w:rsidRPr="00BB4D59" w:rsidRDefault="00BB4D59" w:rsidP="00701A70">
      <w:pPr>
        <w:spacing w:after="0"/>
      </w:pPr>
      <w:proofErr w:type="gramStart"/>
      <w:r w:rsidRPr="00BB4D59">
        <w:t>вызван</w:t>
      </w:r>
      <w:proofErr w:type="gramEnd"/>
      <w:r w:rsidRPr="00BB4D59">
        <w:t xml:space="preserve"> красотой формы. Форма, в основе построения которой лежат сочетание</w:t>
      </w:r>
    </w:p>
    <w:p w:rsidR="00BB4D59" w:rsidRPr="00BB4D59" w:rsidRDefault="00BB4D59" w:rsidP="00701A70">
      <w:pPr>
        <w:spacing w:after="0"/>
      </w:pPr>
      <w:r w:rsidRPr="00BB4D59">
        <w:t>симметрии и золотого сечения, способствует наилучшему зрительному восприятию</w:t>
      </w:r>
    </w:p>
    <w:p w:rsidR="00BB4D59" w:rsidRPr="00BB4D59" w:rsidRDefault="00BB4D59" w:rsidP="00701A70">
      <w:pPr>
        <w:spacing w:after="0"/>
      </w:pPr>
      <w:r w:rsidRPr="00BB4D59">
        <w:t>и появлению ощущения красоты и гармонии. Целое всегда состоит из частей,</w:t>
      </w:r>
    </w:p>
    <w:p w:rsidR="00BB4D59" w:rsidRPr="00BB4D59" w:rsidRDefault="00BB4D59" w:rsidP="00701A70">
      <w:pPr>
        <w:spacing w:after="0"/>
      </w:pPr>
      <w:r w:rsidRPr="00BB4D59">
        <w:t xml:space="preserve">части разной величины находятся в определенном отношении друг к другу и </w:t>
      </w:r>
      <w:proofErr w:type="gramStart"/>
      <w:r w:rsidRPr="00BB4D59">
        <w:t>к</w:t>
      </w:r>
      <w:proofErr w:type="gramEnd"/>
    </w:p>
    <w:p w:rsidR="00BB4D59" w:rsidRPr="00BB4D59" w:rsidRDefault="00BB4D59" w:rsidP="00701A70">
      <w:pPr>
        <w:spacing w:after="0"/>
      </w:pPr>
      <w:r w:rsidRPr="00BB4D59">
        <w:t>целому. Принцип золотого сечения – высшее проявление структурного и</w:t>
      </w:r>
    </w:p>
    <w:p w:rsidR="00BB4D59" w:rsidRPr="00BB4D59" w:rsidRDefault="00BB4D59" w:rsidP="00701A70">
      <w:pPr>
        <w:spacing w:after="0"/>
      </w:pPr>
      <w:r w:rsidRPr="00BB4D59">
        <w:t>функционального совершенства целого и его частей в искусстве, науке, технике</w:t>
      </w:r>
    </w:p>
    <w:p w:rsidR="00BB4D59" w:rsidRDefault="00BB4D59" w:rsidP="00701A70">
      <w:pPr>
        <w:spacing w:after="0"/>
      </w:pPr>
      <w:r w:rsidRPr="00BB4D59">
        <w:t>и природе.</w:t>
      </w:r>
    </w:p>
    <w:p w:rsidR="00213423" w:rsidRPr="00BB4D59" w:rsidRDefault="00213423" w:rsidP="00701A70">
      <w:pPr>
        <w:spacing w:after="0"/>
      </w:pPr>
      <w:r>
        <w:t xml:space="preserve">      Искусствоведы исследовали композиции, выявляли их основу, приводили к упрощенной геометрической схеме. С результатами этих исследований обязательно знакомят начинающих художников, скульпторов, архитекторов в профессиональных учебных заведениях.</w:t>
      </w:r>
    </w:p>
    <w:p w:rsidR="00BB4D59" w:rsidRPr="00BB4D59" w:rsidRDefault="0030794D" w:rsidP="00701A70">
      <w:pPr>
        <w:spacing w:after="0"/>
      </w:pPr>
      <w:r>
        <w:t xml:space="preserve">      </w:t>
      </w:r>
      <w:r w:rsidR="00BB4D59" w:rsidRPr="00BB4D59">
        <w:t>Еще в эпоху Возрождения художники открыли, что любая картина имеет</w:t>
      </w:r>
    </w:p>
    <w:p w:rsidR="00BB4D59" w:rsidRPr="00BB4D59" w:rsidRDefault="00BB4D59" w:rsidP="00701A70">
      <w:pPr>
        <w:spacing w:after="0"/>
      </w:pPr>
      <w:r w:rsidRPr="00BB4D59">
        <w:t>определенные точки, невольно приковывающие наше внимание, так называемые</w:t>
      </w:r>
    </w:p>
    <w:p w:rsidR="00BB4D59" w:rsidRPr="00BB4D59" w:rsidRDefault="00BB4D59" w:rsidP="00701A70">
      <w:pPr>
        <w:spacing w:after="0"/>
      </w:pPr>
      <w:r w:rsidRPr="00BB4D59">
        <w:t>зрительные центры. При этом абсолютно неважно, какой формат имеет картина -</w:t>
      </w:r>
    </w:p>
    <w:p w:rsidR="00BB4D59" w:rsidRPr="00BB4D59" w:rsidRDefault="00BB4D59" w:rsidP="00701A70">
      <w:pPr>
        <w:spacing w:after="0"/>
      </w:pPr>
      <w:r w:rsidRPr="00BB4D59">
        <w:t>горизонтальный или вертикальный. Таких точек всего четыре, и расположены они</w:t>
      </w:r>
    </w:p>
    <w:p w:rsidR="00227B6A" w:rsidRDefault="00BB4D59" w:rsidP="00227B6A">
      <w:pPr>
        <w:spacing w:after="0"/>
      </w:pPr>
      <w:r w:rsidRPr="00BB4D59">
        <w:t xml:space="preserve">на расстоянии 3/8 и 5/8 от соответствующих краев плоскости. </w:t>
      </w:r>
      <w:r>
        <w:t>Данное открытие у художников того времени получило название "золотое сечение"</w:t>
      </w:r>
      <w:r w:rsidR="00F73C86">
        <w:t xml:space="preserve"> </w:t>
      </w:r>
      <w:r>
        <w:t>картины.  Поэтому, для того чтобы привлечь внимание к главному элементу</w:t>
      </w:r>
      <w:r w:rsidR="00F73C86">
        <w:t xml:space="preserve"> </w:t>
      </w:r>
      <w:r w:rsidR="0027153F">
        <w:t>картины</w:t>
      </w:r>
      <w:r>
        <w:t>, необходимо совместить этот элемент с одним из зрительных центров.</w:t>
      </w:r>
      <w:r w:rsidR="00F73C86">
        <w:t xml:space="preserve"> </w:t>
      </w:r>
      <w:r w:rsidR="00213423">
        <w:t xml:space="preserve">Использование золотого прямоугольника в живописи придает полотну гармонию и умиротворенность, а золотая спираль указывает на бушующие </w:t>
      </w:r>
      <w:r w:rsidR="00227B6A">
        <w:t>страсти, тревожность и динамизм.</w:t>
      </w:r>
    </w:p>
    <w:p w:rsidR="00227B6A" w:rsidRDefault="00227B6A" w:rsidP="00227B6A">
      <w:pPr>
        <w:spacing w:after="0"/>
      </w:pPr>
      <w:r>
        <w:t xml:space="preserve">     Правило золотого сечения - это математическая формула, имеющая довольно сложные расчеты и выведенная в глубокой древности. Однако, под «правилом золотого сечения» в искусстве часто понимаются асимметричные композиции, не обязательно содержащие золотое сечение математически. Т.е. применительно к искусству, речь идет об упрощенном правиле золотого сечения - правиле третей.</w:t>
      </w:r>
    </w:p>
    <w:p w:rsidR="00227B6A" w:rsidRDefault="00227B6A" w:rsidP="00227B6A">
      <w:pPr>
        <w:spacing w:after="0"/>
      </w:pPr>
      <w:r>
        <w:t xml:space="preserve">    Правило третей рассчитывается просто: нужно условно разделить изображение на три равные части по вертикали и по горизонтали - точки пересечения этих линий - и есть самые важные смысловые точки в изображении. Особенно кульминационной из них является правая верхняя точка, т.к. взгляд "движется по картине" (как утверждают психологи) из нижнего левого угла </w:t>
      </w:r>
      <w:proofErr w:type="gramStart"/>
      <w:r>
        <w:t>в</w:t>
      </w:r>
      <w:proofErr w:type="gramEnd"/>
      <w:r>
        <w:t xml:space="preserve"> верхний правый.</w:t>
      </w:r>
    </w:p>
    <w:p w:rsidR="00227B6A" w:rsidRDefault="00227B6A" w:rsidP="00227B6A">
      <w:pPr>
        <w:spacing w:after="0"/>
      </w:pPr>
      <w:r>
        <w:t xml:space="preserve">    Традиционно считается, что линия горизонта проходит по верхней линии третей, если художник в большей мере изображает происходящее "на земле" или по нижней смысловой линии - если ему важнее всего небо. </w:t>
      </w:r>
      <w:proofErr w:type="gramStart"/>
      <w:r>
        <w:t>Все это имеет давнюю историю и связано с глубоким символизмом, неизбежно присутствующем в душе каждого художника.</w:t>
      </w:r>
      <w:proofErr w:type="gramEnd"/>
    </w:p>
    <w:p w:rsidR="00227B6A" w:rsidRDefault="00227B6A" w:rsidP="00227B6A">
      <w:pPr>
        <w:spacing w:after="0"/>
      </w:pPr>
      <w:r>
        <w:t xml:space="preserve">    К</w:t>
      </w:r>
      <w:r w:rsidRPr="00F73C86">
        <w:t>артина</w:t>
      </w:r>
      <w:r>
        <w:t xml:space="preserve"> Иванова «Явление Христа народу» </w:t>
      </w:r>
      <w:r w:rsidRPr="00F73C86">
        <w:t>также не является исключением - здесь линия горизонта проходит строго по верхней</w:t>
      </w:r>
      <w:r>
        <w:t xml:space="preserve"> смысловой линии, за фигурой Христа, как бы лишний раз педантично подчеркивая позицию автора, что все события, связанные </w:t>
      </w:r>
      <w:proofErr w:type="gramStart"/>
      <w:r>
        <w:t>со</w:t>
      </w:r>
      <w:proofErr w:type="gramEnd"/>
      <w:r>
        <w:t xml:space="preserve"> Христом происходят </w:t>
      </w:r>
      <w:r>
        <w:lastRenderedPageBreak/>
        <w:t>именно здесь, на земле. Выдающееся гигантское, 7,5-метровое полотно А. Иванова "Явление Христа народу", которое он рисовал в Италии в течение 20 лет (с 1837 по 1857 гг.).</w:t>
      </w:r>
    </w:p>
    <w:p w:rsidR="00227B6A" w:rsidRDefault="00227B6A" w:rsidP="00227B6A">
      <w:pPr>
        <w:spacing w:after="0"/>
      </w:pPr>
      <w:r>
        <w:t xml:space="preserve">Н.В. Гоголь писал: </w:t>
      </w:r>
      <w:proofErr w:type="gramStart"/>
      <w:r>
        <w:t>"Великое творение, такое как “Явление Христа”, растит, воспитывает, создает самого художника: за годы работы его талант, натура становятся глубже, значительнее – нужно нравственно, идейно подниматься до своего замысла ".</w:t>
      </w:r>
      <w:proofErr w:type="gramEnd"/>
    </w:p>
    <w:p w:rsidR="00227B6A" w:rsidRDefault="00227B6A" w:rsidP="00227B6A">
      <w:pPr>
        <w:spacing w:after="0"/>
      </w:pPr>
      <w:r>
        <w:t xml:space="preserve">    Обратите внимание, что фигура Христа находится не только на линии пересечения третей, но еще и все геометрические линии, повороты тел, движение взглядов - все направлено к Нему. Мало того - художнику предстояло продумать внутренним зрением всю перспективу и соотношение пропорций в картине!</w:t>
      </w:r>
    </w:p>
    <w:p w:rsidR="00227B6A" w:rsidRDefault="00227B6A" w:rsidP="00227B6A">
      <w:pPr>
        <w:spacing w:after="0"/>
      </w:pPr>
      <w:r>
        <w:t xml:space="preserve">    И самое интересное. Несмотря на огромные и яркие, почти в человеческий рост (в оригинале) фигуры на переднем плане - наш взгляд невольно постоянно прикован к одинокой фигурке Христа, находящегося в отдалении и прорисованной менее детально. Именно это и является ответом на многие вопросы, связанные с психологией восприятия изображения.</w:t>
      </w:r>
    </w:p>
    <w:p w:rsidR="00227B6A" w:rsidRDefault="00227B6A" w:rsidP="00227B6A">
      <w:pPr>
        <w:spacing w:after="0"/>
      </w:pPr>
      <w:r>
        <w:t xml:space="preserve">     Или, другой пример - почти шестиметровая картина В.И. Сурикова "Боярыня Морозова" (1887 г.). Достоверно известно, что художник начал ее писать от перста. Несмотря на то, что точка "золотого сечения" приходится строго на голову главной героини, ее поднятая с двумя перстами рука также входит в т.н. "область золотого сечения".</w:t>
      </w:r>
      <w:r w:rsidRPr="00FC1777">
        <w:t xml:space="preserve"> </w:t>
      </w:r>
      <w:r>
        <w:t>Применительно к искусству используют  понятие "упрощенного", не математического правила золотого сечения. Поэтому многие художники, чтобы не казаться педантами в искусстве часто "размывают" саму точку до некой условной области, находящейся вокруг нее.</w:t>
      </w:r>
    </w:p>
    <w:p w:rsidR="00227B6A" w:rsidRDefault="00227B6A" w:rsidP="00227B6A">
      <w:pPr>
        <w:spacing w:after="0"/>
      </w:pPr>
      <w:r>
        <w:t xml:space="preserve">   Движение в картине справа налево символизирует "покидание", "оставление" героями полотна.     Также особо обратите внимание на все геометрические линии в картине - линии снега, линии крыш и выступов, линии саней, линии взглядов и поз, - все направлено к лицу и к поднятой руке героини.</w:t>
      </w:r>
    </w:p>
    <w:p w:rsidR="00227B6A" w:rsidRDefault="00227B6A" w:rsidP="00701A70">
      <w:pPr>
        <w:spacing w:after="0"/>
      </w:pPr>
      <w:r>
        <w:t xml:space="preserve">    Вот, как с помощью простого символизма автору удалось достигнуть высоты художественной выразительности.</w:t>
      </w:r>
    </w:p>
    <w:p w:rsidR="00BB4D59" w:rsidRPr="00BB4D59" w:rsidRDefault="00227B6A" w:rsidP="00701A70">
      <w:pPr>
        <w:spacing w:after="0"/>
      </w:pPr>
      <w:r>
        <w:t xml:space="preserve">   </w:t>
      </w:r>
      <w:r w:rsidR="00F73C86">
        <w:t>Термин «золотое сечение» ввел в 16 веке вел</w:t>
      </w:r>
      <w:r>
        <w:t>икий художник Леонардо да Винчи.</w:t>
      </w:r>
      <w:r w:rsidR="00F73C86">
        <w:t xml:space="preserve"> </w:t>
      </w:r>
      <w:r w:rsidR="00BB4D59" w:rsidRPr="00BB4D59">
        <w:t>Переходя к примерам «золотого сечения» в живописи, нельзя не остановить</w:t>
      </w:r>
    </w:p>
    <w:p w:rsidR="00BB4D59" w:rsidRPr="00BB4D59" w:rsidRDefault="00BB4D59" w:rsidP="00701A70">
      <w:pPr>
        <w:spacing w:after="0"/>
      </w:pPr>
      <w:r w:rsidRPr="00BB4D59">
        <w:t>своего внимания на</w:t>
      </w:r>
      <w:r w:rsidR="00227B6A">
        <w:t xml:space="preserve"> его творчестве</w:t>
      </w:r>
      <w:r w:rsidRPr="00BB4D59">
        <w:t xml:space="preserve">. Его личность – одна </w:t>
      </w:r>
      <w:proofErr w:type="gramStart"/>
      <w:r w:rsidRPr="00BB4D59">
        <w:t>из</w:t>
      </w:r>
      <w:proofErr w:type="gramEnd"/>
    </w:p>
    <w:p w:rsidR="00BB4D59" w:rsidRPr="00BB4D59" w:rsidRDefault="00BB4D59" w:rsidP="00701A70">
      <w:pPr>
        <w:spacing w:after="0"/>
      </w:pPr>
      <w:r w:rsidRPr="00BB4D59">
        <w:t>загадок истории. Сам Леонардо да Винчи говорил: «Пусть никто, не будучи</w:t>
      </w:r>
    </w:p>
    <w:p w:rsidR="00BB4D59" w:rsidRPr="00BB4D59" w:rsidRDefault="00BB4D59" w:rsidP="00701A70">
      <w:pPr>
        <w:spacing w:after="0"/>
      </w:pPr>
      <w:r w:rsidRPr="00BB4D59">
        <w:t>математиком, не дерзнет читать мои труды».</w:t>
      </w:r>
    </w:p>
    <w:p w:rsidR="00BB4D59" w:rsidRPr="00BB4D59" w:rsidRDefault="00227B6A" w:rsidP="00701A70">
      <w:pPr>
        <w:spacing w:after="0"/>
      </w:pPr>
      <w:r>
        <w:t xml:space="preserve">   </w:t>
      </w:r>
      <w:r w:rsidR="00BB4D59" w:rsidRPr="00BB4D59">
        <w:t>Он снискал славу непревзойденного художника, великого ученого, гения,</w:t>
      </w:r>
    </w:p>
    <w:p w:rsidR="00BB4D59" w:rsidRPr="00BB4D59" w:rsidRDefault="00BB4D59" w:rsidP="00701A70">
      <w:pPr>
        <w:spacing w:after="0"/>
      </w:pPr>
      <w:r w:rsidRPr="00BB4D59">
        <w:t xml:space="preserve">предвосхитившего многие изобретения, которые не были осуществлены вплоть </w:t>
      </w:r>
      <w:proofErr w:type="gramStart"/>
      <w:r w:rsidRPr="00BB4D59">
        <w:t>до</w:t>
      </w:r>
      <w:proofErr w:type="gramEnd"/>
    </w:p>
    <w:p w:rsidR="00BB4D59" w:rsidRPr="00701A70" w:rsidRDefault="00BB4D59" w:rsidP="00701A70">
      <w:pPr>
        <w:spacing w:after="0"/>
      </w:pPr>
      <w:proofErr w:type="gramStart"/>
      <w:r w:rsidRPr="00BB4D59">
        <w:rPr>
          <w:lang w:val="en-US"/>
        </w:rPr>
        <w:t>XX</w:t>
      </w:r>
      <w:r w:rsidRPr="00BB4D59">
        <w:t xml:space="preserve"> в.</w:t>
      </w:r>
      <w:proofErr w:type="gramEnd"/>
    </w:p>
    <w:p w:rsidR="00BB4D59" w:rsidRPr="00BB4D59" w:rsidRDefault="0030794D" w:rsidP="00701A70">
      <w:pPr>
        <w:spacing w:after="0"/>
      </w:pPr>
      <w:r>
        <w:t xml:space="preserve">     </w:t>
      </w:r>
      <w:r w:rsidR="00BB4D59" w:rsidRPr="00BB4D59">
        <w:t>Нет сомнений, что Леонардо да Винчи был великим художником, это признавали</w:t>
      </w:r>
    </w:p>
    <w:p w:rsidR="00BB4D59" w:rsidRPr="00BB4D59" w:rsidRDefault="00BB4D59" w:rsidP="00701A70">
      <w:pPr>
        <w:spacing w:after="0"/>
      </w:pPr>
      <w:r w:rsidRPr="00BB4D59">
        <w:t>уже его современники, но его личность и деятельность останутся покрытыми</w:t>
      </w:r>
    </w:p>
    <w:p w:rsidR="00BB4D59" w:rsidRPr="00BB4D59" w:rsidRDefault="00BB4D59" w:rsidP="00701A70">
      <w:pPr>
        <w:spacing w:after="0"/>
      </w:pPr>
      <w:r w:rsidRPr="00BB4D59">
        <w:t>тайной, так как он оставил потомкам не связное изложение своих идей, а лишь</w:t>
      </w:r>
    </w:p>
    <w:p w:rsidR="00BB4D59" w:rsidRPr="00BB4D59" w:rsidRDefault="00BB4D59" w:rsidP="00701A70">
      <w:pPr>
        <w:spacing w:after="0"/>
      </w:pPr>
      <w:r w:rsidRPr="00BB4D59">
        <w:t xml:space="preserve">многочисленные рукописные наброски, заметки, в которых говорится «обо всем </w:t>
      </w:r>
      <w:proofErr w:type="gramStart"/>
      <w:r w:rsidRPr="00BB4D59">
        <w:t>на</w:t>
      </w:r>
      <w:proofErr w:type="gramEnd"/>
    </w:p>
    <w:p w:rsidR="00BB4D59" w:rsidRPr="00BB4D59" w:rsidRDefault="00BB4D59" w:rsidP="00701A70">
      <w:pPr>
        <w:spacing w:after="0"/>
      </w:pPr>
      <w:proofErr w:type="gramStart"/>
      <w:r w:rsidRPr="00BB4D59">
        <w:t>свете</w:t>
      </w:r>
      <w:proofErr w:type="gramEnd"/>
      <w:r w:rsidRPr="00BB4D59">
        <w:t>».</w:t>
      </w:r>
    </w:p>
    <w:p w:rsidR="00BB4D59" w:rsidRPr="00BB4D59" w:rsidRDefault="0030794D" w:rsidP="00701A70">
      <w:pPr>
        <w:spacing w:after="0"/>
      </w:pPr>
      <w:r>
        <w:t xml:space="preserve">    </w:t>
      </w:r>
      <w:r w:rsidR="00BB4D59" w:rsidRPr="00BB4D59">
        <w:t xml:space="preserve">Он писал справа налево неразборчивым почерком и левой рукой. Это </w:t>
      </w:r>
      <w:proofErr w:type="gramStart"/>
      <w:r w:rsidR="00BB4D59" w:rsidRPr="00BB4D59">
        <w:t>самый</w:t>
      </w:r>
      <w:proofErr w:type="gramEnd"/>
    </w:p>
    <w:p w:rsidR="00BB4D59" w:rsidRPr="00BB4D59" w:rsidRDefault="00BB4D59" w:rsidP="00701A70">
      <w:pPr>
        <w:spacing w:after="0"/>
      </w:pPr>
      <w:r w:rsidRPr="00BB4D59">
        <w:t xml:space="preserve">известный из </w:t>
      </w:r>
      <w:proofErr w:type="gramStart"/>
      <w:r w:rsidRPr="00BB4D59">
        <w:t>существующих</w:t>
      </w:r>
      <w:proofErr w:type="gramEnd"/>
      <w:r w:rsidRPr="00BB4D59">
        <w:t xml:space="preserve"> образец зеркального письма.</w:t>
      </w:r>
    </w:p>
    <w:p w:rsidR="00BB4D59" w:rsidRPr="00BB4D59" w:rsidRDefault="00227B6A" w:rsidP="00701A70">
      <w:pPr>
        <w:spacing w:after="0"/>
      </w:pPr>
      <w:r>
        <w:t xml:space="preserve">Портрет </w:t>
      </w:r>
      <w:proofErr w:type="spellStart"/>
      <w:r>
        <w:t>Мон</w:t>
      </w:r>
      <w:r w:rsidR="00BB4D59" w:rsidRPr="00BB4D59">
        <w:t>ы</w:t>
      </w:r>
      <w:proofErr w:type="spellEnd"/>
      <w:r w:rsidR="00BB4D59" w:rsidRPr="00BB4D59">
        <w:t xml:space="preserve"> Лизы (Джоконды) долгие годы привлекает внимание исследователей,</w:t>
      </w:r>
    </w:p>
    <w:p w:rsidR="00BB4D59" w:rsidRPr="00BB4D59" w:rsidRDefault="00BB4D59" w:rsidP="00701A70">
      <w:pPr>
        <w:spacing w:after="0"/>
      </w:pPr>
      <w:proofErr w:type="gramStart"/>
      <w:r w:rsidRPr="00BB4D59">
        <w:t>которые</w:t>
      </w:r>
      <w:proofErr w:type="gramEnd"/>
      <w:r w:rsidRPr="00BB4D59">
        <w:t xml:space="preserve"> обнаружили, что композиция рисунка основана на золотых треугольниках,</w:t>
      </w:r>
    </w:p>
    <w:p w:rsidR="00BB4D59" w:rsidRPr="00BB4D59" w:rsidRDefault="00BB4D59" w:rsidP="00701A70">
      <w:pPr>
        <w:spacing w:after="0"/>
      </w:pPr>
      <w:proofErr w:type="gramStart"/>
      <w:r w:rsidRPr="00BB4D59">
        <w:t>являющихся</w:t>
      </w:r>
      <w:proofErr w:type="gramEnd"/>
      <w:r w:rsidRPr="00BB4D59">
        <w:t xml:space="preserve"> частями правильного звездчатого пятиугольника. Существует очень</w:t>
      </w:r>
    </w:p>
    <w:p w:rsidR="00BB4D59" w:rsidRPr="00BB4D59" w:rsidRDefault="00BB4D59" w:rsidP="00701A70">
      <w:pPr>
        <w:spacing w:after="0"/>
      </w:pPr>
      <w:r w:rsidRPr="00BB4D59">
        <w:t xml:space="preserve">много версий об истории этого портрета. </w:t>
      </w:r>
    </w:p>
    <w:p w:rsidR="00F73C86" w:rsidRDefault="00BB4D59" w:rsidP="00701A70">
      <w:pPr>
        <w:spacing w:after="0"/>
      </w:pPr>
      <w:r w:rsidRPr="00BB4D59">
        <w:t xml:space="preserve">             Золотое сечение в картине </w:t>
      </w:r>
      <w:r w:rsidR="00F73C86">
        <w:t>И. И. Шишкина "Сосновая роща".</w:t>
      </w:r>
    </w:p>
    <w:p w:rsidR="00BB4D59" w:rsidRPr="00BB4D59" w:rsidRDefault="00BB4D59" w:rsidP="00701A70">
      <w:pPr>
        <w:spacing w:after="0"/>
      </w:pPr>
      <w:r w:rsidRPr="00BB4D59">
        <w:t>На этой знаменитой картине с очевидностью просматриваются</w:t>
      </w:r>
    </w:p>
    <w:p w:rsidR="00BB4D59" w:rsidRPr="00BB4D59" w:rsidRDefault="00BB4D59" w:rsidP="00701A70">
      <w:pPr>
        <w:spacing w:after="0"/>
      </w:pPr>
      <w:r w:rsidRPr="00BB4D59">
        <w:lastRenderedPageBreak/>
        <w:t>мотивы золотого сечения. Ярко освещенная солнцем сосна</w:t>
      </w:r>
      <w:r w:rsidR="00F73C86">
        <w:t xml:space="preserve">, </w:t>
      </w:r>
      <w:r w:rsidRPr="00BB4D59">
        <w:t>стоящая на первом</w:t>
      </w:r>
    </w:p>
    <w:p w:rsidR="00BB4D59" w:rsidRPr="00BB4D59" w:rsidRDefault="00F73C86" w:rsidP="00701A70">
      <w:pPr>
        <w:spacing w:after="0"/>
      </w:pPr>
      <w:proofErr w:type="gramStart"/>
      <w:r>
        <w:t>плане</w:t>
      </w:r>
      <w:proofErr w:type="gramEnd"/>
      <w:r>
        <w:t>,</w:t>
      </w:r>
      <w:r w:rsidR="00BB4D59" w:rsidRPr="00BB4D59">
        <w:t xml:space="preserve"> делит длину картины по золотому сечению. Справа от сосны - </w:t>
      </w:r>
      <w:proofErr w:type="gramStart"/>
      <w:r w:rsidR="00BB4D59" w:rsidRPr="00BB4D59">
        <w:t>освещенный</w:t>
      </w:r>
      <w:proofErr w:type="gramEnd"/>
    </w:p>
    <w:p w:rsidR="00BB4D59" w:rsidRPr="00BB4D59" w:rsidRDefault="00BB4D59" w:rsidP="00701A70">
      <w:pPr>
        <w:spacing w:after="0"/>
      </w:pPr>
      <w:r w:rsidRPr="00BB4D59">
        <w:t xml:space="preserve">солнцем пригорок. Он делит по золотому сечению правую часть картины </w:t>
      </w:r>
      <w:proofErr w:type="gramStart"/>
      <w:r w:rsidRPr="00BB4D59">
        <w:t>по</w:t>
      </w:r>
      <w:proofErr w:type="gramEnd"/>
    </w:p>
    <w:p w:rsidR="00BB4D59" w:rsidRPr="00BB4D59" w:rsidRDefault="00BB4D59" w:rsidP="00701A70">
      <w:pPr>
        <w:spacing w:after="0"/>
      </w:pPr>
      <w:r w:rsidRPr="00BB4D59">
        <w:t>горизонтали. Слева от главной сосны находится множество сосен - при желании</w:t>
      </w:r>
    </w:p>
    <w:p w:rsidR="00BB4D59" w:rsidRDefault="00BB4D59" w:rsidP="00701A70">
      <w:pPr>
        <w:spacing w:after="0"/>
      </w:pPr>
      <w:r w:rsidRPr="00BB4D59">
        <w:t xml:space="preserve">можно с успехом продолжить деление картины по золотому сечению и дальше. </w:t>
      </w:r>
      <w:r>
        <w:t>Наличие в картине ярких вертикалей и горизонталей, делящих ее в отношении</w:t>
      </w:r>
    </w:p>
    <w:p w:rsidR="00BB4D59" w:rsidRDefault="00BB4D59" w:rsidP="00701A70">
      <w:pPr>
        <w:spacing w:after="0"/>
      </w:pPr>
      <w:r>
        <w:t xml:space="preserve">золотого сечения, придает ей характер уравновешенности и спокойствия, </w:t>
      </w:r>
      <w:proofErr w:type="gramStart"/>
      <w:r>
        <w:t>в</w:t>
      </w:r>
      <w:proofErr w:type="gramEnd"/>
    </w:p>
    <w:p w:rsidR="00BB4D59" w:rsidRDefault="00BB4D59" w:rsidP="00701A70">
      <w:pPr>
        <w:spacing w:after="0"/>
      </w:pPr>
      <w:proofErr w:type="gramStart"/>
      <w:r>
        <w:t>соответствии</w:t>
      </w:r>
      <w:proofErr w:type="gramEnd"/>
      <w:r>
        <w:t xml:space="preserve"> с замыслом художника. Когда же замысел художника иной, если,</w:t>
      </w:r>
    </w:p>
    <w:p w:rsidR="00BB4D59" w:rsidRDefault="00BB4D59" w:rsidP="00701A70">
      <w:pPr>
        <w:spacing w:after="0"/>
      </w:pPr>
      <w:r>
        <w:t xml:space="preserve">скажем, он создает картину с бурно развивающимся действием, </w:t>
      </w:r>
      <w:proofErr w:type="gramStart"/>
      <w:r>
        <w:t>подобная</w:t>
      </w:r>
      <w:proofErr w:type="gramEnd"/>
    </w:p>
    <w:p w:rsidR="00BB4D59" w:rsidRDefault="00BB4D59" w:rsidP="00701A70">
      <w:pPr>
        <w:spacing w:after="0"/>
      </w:pPr>
      <w:r>
        <w:t>геометрическая схема композиции (с преобладанием вертикалей и горизонталей)</w:t>
      </w:r>
    </w:p>
    <w:p w:rsidR="00BB4D59" w:rsidRPr="00701A70" w:rsidRDefault="00BB4D59" w:rsidP="00701A70">
      <w:pPr>
        <w:spacing w:after="0"/>
      </w:pPr>
      <w:r>
        <w:t>становится неприемлемой.</w:t>
      </w:r>
    </w:p>
    <w:p w:rsidR="00BB4D59" w:rsidRPr="00BB4D59" w:rsidRDefault="00BB4D59" w:rsidP="00701A70">
      <w:pPr>
        <w:spacing w:after="0"/>
      </w:pPr>
      <w:r w:rsidRPr="00BB4D59">
        <w:t xml:space="preserve"> </w:t>
      </w:r>
      <w:r w:rsidR="0030794D">
        <w:t xml:space="preserve">   </w:t>
      </w:r>
      <w:r w:rsidRPr="00BB4D59">
        <w:t xml:space="preserve"> Золотая спираль в картине Рафаэля "Избиение младенцев"             </w:t>
      </w:r>
    </w:p>
    <w:p w:rsidR="00BB4D59" w:rsidRPr="00BB4D59" w:rsidRDefault="00BB4D59" w:rsidP="00701A70">
      <w:pPr>
        <w:spacing w:after="0"/>
      </w:pPr>
      <w:r w:rsidRPr="00BB4D59">
        <w:t>В отличи</w:t>
      </w:r>
      <w:proofErr w:type="gramStart"/>
      <w:r w:rsidRPr="00BB4D59">
        <w:t>и</w:t>
      </w:r>
      <w:proofErr w:type="gramEnd"/>
      <w:r w:rsidRPr="00BB4D59">
        <w:t xml:space="preserve"> от золотого сечения ощущение динамики, волнения проявляется,</w:t>
      </w:r>
    </w:p>
    <w:p w:rsidR="00BB4D59" w:rsidRPr="00BB4D59" w:rsidRDefault="00BB4D59" w:rsidP="00701A70">
      <w:pPr>
        <w:spacing w:after="0"/>
      </w:pPr>
      <w:r w:rsidRPr="00BB4D59">
        <w:t>пожалуй, сильней всего в другой простой геометрической фигуре - спирали.</w:t>
      </w:r>
    </w:p>
    <w:p w:rsidR="00BB4D59" w:rsidRPr="00BB4D59" w:rsidRDefault="00BB4D59" w:rsidP="00701A70">
      <w:pPr>
        <w:spacing w:after="0"/>
      </w:pPr>
      <w:r w:rsidRPr="00BB4D59">
        <w:t>Многофигурная композиция, выполненная в 1509 - 1510 годах Рафаэлем, когда</w:t>
      </w:r>
    </w:p>
    <w:p w:rsidR="00BB4D59" w:rsidRPr="00BB4D59" w:rsidRDefault="00BB4D59" w:rsidP="00701A70">
      <w:pPr>
        <w:spacing w:after="0"/>
      </w:pPr>
      <w:r w:rsidRPr="00BB4D59">
        <w:t>прославленный живописец создавал свои фрески в Ватикане, как раз отличается</w:t>
      </w:r>
    </w:p>
    <w:p w:rsidR="00BB4D59" w:rsidRPr="00BB4D59" w:rsidRDefault="00BB4D59" w:rsidP="00701A70">
      <w:pPr>
        <w:spacing w:after="0"/>
      </w:pPr>
      <w:r w:rsidRPr="00BB4D59">
        <w:t xml:space="preserve">динамизмом и драматизмом сюжета. Рафаэль так и не довел свой замысел </w:t>
      </w:r>
      <w:proofErr w:type="gramStart"/>
      <w:r w:rsidRPr="00BB4D59">
        <w:t>до</w:t>
      </w:r>
      <w:proofErr w:type="gramEnd"/>
    </w:p>
    <w:p w:rsidR="00BB4D59" w:rsidRPr="00BB4D59" w:rsidRDefault="00BB4D59" w:rsidP="00701A70">
      <w:pPr>
        <w:spacing w:after="0"/>
      </w:pPr>
      <w:r w:rsidRPr="00BB4D59">
        <w:t>завершения, однако, его эскиз был гравирован неизвестным итальянским графиком</w:t>
      </w:r>
    </w:p>
    <w:p w:rsidR="00BB4D59" w:rsidRPr="00BB4D59" w:rsidRDefault="00BB4D59" w:rsidP="00701A70">
      <w:pPr>
        <w:spacing w:after="0"/>
      </w:pPr>
      <w:proofErr w:type="spellStart"/>
      <w:r w:rsidRPr="00BB4D59">
        <w:t>Маркантинио</w:t>
      </w:r>
      <w:proofErr w:type="spellEnd"/>
      <w:r w:rsidRPr="00BB4D59">
        <w:t xml:space="preserve"> </w:t>
      </w:r>
      <w:proofErr w:type="spellStart"/>
      <w:r w:rsidRPr="00BB4D59">
        <w:t>Раймонди</w:t>
      </w:r>
      <w:proofErr w:type="spellEnd"/>
      <w:r w:rsidRPr="00BB4D59">
        <w:t xml:space="preserve">, </w:t>
      </w:r>
      <w:proofErr w:type="gramStart"/>
      <w:r w:rsidRPr="00BB4D59">
        <w:t>который</w:t>
      </w:r>
      <w:proofErr w:type="gramEnd"/>
      <w:r w:rsidRPr="00BB4D59">
        <w:t xml:space="preserve"> на основе этого эскиза и создал гравюру</w:t>
      </w:r>
    </w:p>
    <w:p w:rsidR="00BB4D59" w:rsidRPr="00BB4D59" w:rsidRDefault="00BB4D59" w:rsidP="00701A70">
      <w:pPr>
        <w:spacing w:after="0"/>
      </w:pPr>
      <w:r w:rsidRPr="00BB4D59">
        <w:t>"Избиение младенцев"</w:t>
      </w:r>
      <w:proofErr w:type="gramStart"/>
      <w:r w:rsidRPr="00BB4D59">
        <w:t>.Н</w:t>
      </w:r>
      <w:proofErr w:type="gramEnd"/>
      <w:r w:rsidRPr="00BB4D59">
        <w:t>а подготовительном эскизе Рафаэля проведены красные линии, идущие от</w:t>
      </w:r>
      <w:r w:rsidR="001D6032">
        <w:t xml:space="preserve"> </w:t>
      </w:r>
      <w:r w:rsidRPr="00BB4D59">
        <w:t>смыслового центра композиции - точки, где пальцы воина сомкнулись вокруг</w:t>
      </w:r>
    </w:p>
    <w:p w:rsidR="00BB4D59" w:rsidRPr="00BB4D59" w:rsidRDefault="00BB4D59" w:rsidP="00701A70">
      <w:pPr>
        <w:spacing w:after="0"/>
      </w:pPr>
      <w:r w:rsidRPr="00BB4D59">
        <w:t>лодыжки ребенка,- вдоль фигур ребенка, женщины, прижимающей его к себе, воина</w:t>
      </w:r>
    </w:p>
    <w:p w:rsidR="00BB4D59" w:rsidRPr="00BB4D59" w:rsidRDefault="00BB4D59" w:rsidP="00701A70">
      <w:pPr>
        <w:spacing w:after="0"/>
      </w:pPr>
      <w:r w:rsidRPr="00BB4D59">
        <w:t>с занесенным мячом и затем вдоль фигур такой же группы в правой части эскиза.</w:t>
      </w:r>
    </w:p>
    <w:p w:rsidR="00BB4D59" w:rsidRPr="00BB4D59" w:rsidRDefault="00BB4D59" w:rsidP="00701A70">
      <w:pPr>
        <w:spacing w:after="0"/>
      </w:pPr>
      <w:r w:rsidRPr="00BB4D59">
        <w:t xml:space="preserve">Если естественным образом соединить эти куски кривой пунктиром, то </w:t>
      </w:r>
      <w:proofErr w:type="gramStart"/>
      <w:r w:rsidRPr="00BB4D59">
        <w:t>с</w:t>
      </w:r>
      <w:proofErr w:type="gramEnd"/>
      <w:r w:rsidRPr="00BB4D59">
        <w:t xml:space="preserve"> очень</w:t>
      </w:r>
    </w:p>
    <w:p w:rsidR="00BB4D59" w:rsidRPr="00BB4D59" w:rsidRDefault="00BB4D59" w:rsidP="00701A70">
      <w:pPr>
        <w:spacing w:after="0"/>
      </w:pPr>
      <w:r w:rsidRPr="00BB4D59">
        <w:t>большой точностью получается ...золотая спираль! Это можно проверить, измеряя</w:t>
      </w:r>
    </w:p>
    <w:p w:rsidR="00BB4D59" w:rsidRPr="00BB4D59" w:rsidRDefault="00BB4D59" w:rsidP="00701A70">
      <w:pPr>
        <w:spacing w:after="0"/>
      </w:pPr>
      <w:r w:rsidRPr="00BB4D59">
        <w:t xml:space="preserve">отношение длин отрезков, высекаемых спиралью </w:t>
      </w:r>
      <w:proofErr w:type="gramStart"/>
      <w:r w:rsidRPr="00BB4D59">
        <w:t>на</w:t>
      </w:r>
      <w:proofErr w:type="gramEnd"/>
      <w:r w:rsidRPr="00BB4D59">
        <w:t xml:space="preserve"> прямых, проходящих через</w:t>
      </w:r>
    </w:p>
    <w:p w:rsidR="00BB4D59" w:rsidRPr="00BB4D59" w:rsidRDefault="00BB4D59" w:rsidP="00701A70">
      <w:pPr>
        <w:spacing w:after="0"/>
      </w:pPr>
      <w:r w:rsidRPr="00BB4D59">
        <w:t>начало кривой.</w:t>
      </w:r>
    </w:p>
    <w:p w:rsidR="00BB4D59" w:rsidRPr="00BB4D59" w:rsidRDefault="0030794D" w:rsidP="00701A70">
      <w:pPr>
        <w:spacing w:after="0"/>
      </w:pPr>
      <w:r>
        <w:t xml:space="preserve">          </w:t>
      </w:r>
      <w:r w:rsidR="00BB4D59" w:rsidRPr="00BB4D59">
        <w:t>Мы не знаем, рисовал ли на самом деле Рафаэль золотую спираль при создании</w:t>
      </w:r>
    </w:p>
    <w:p w:rsidR="00BB4D59" w:rsidRPr="00BB4D59" w:rsidRDefault="00BB4D59" w:rsidP="00701A70">
      <w:pPr>
        <w:spacing w:after="0"/>
      </w:pPr>
      <w:r w:rsidRPr="00BB4D59">
        <w:t>композиции "Избиение младенцев" или только "чувствовал" ее. Однако с</w:t>
      </w:r>
    </w:p>
    <w:p w:rsidR="00BB4D59" w:rsidRPr="00BB4D59" w:rsidRDefault="00BB4D59" w:rsidP="00701A70">
      <w:pPr>
        <w:spacing w:after="0"/>
      </w:pPr>
      <w:r w:rsidRPr="00BB4D59">
        <w:t>уверенностью можно сказать, что гравер Раймонди эту спираль увидел. Об этом</w:t>
      </w:r>
    </w:p>
    <w:p w:rsidR="00BB4D59" w:rsidRPr="00BB4D59" w:rsidRDefault="00BB4D59" w:rsidP="00227B6A">
      <w:pPr>
        <w:spacing w:after="0"/>
      </w:pPr>
      <w:r w:rsidRPr="00BB4D59">
        <w:t>свидетельствуют добавленные им новые элементы композиции,</w:t>
      </w:r>
      <w:r w:rsidR="00227B6A">
        <w:t xml:space="preserve"> которые </w:t>
      </w:r>
      <w:r w:rsidRPr="00BB4D59">
        <w:t>можно увидеть на окончательной гравюре Раймонди: арка моста, идущая</w:t>
      </w:r>
    </w:p>
    <w:p w:rsidR="00BB4D59" w:rsidRPr="00BB4D59" w:rsidRDefault="00BB4D59" w:rsidP="00701A70">
      <w:pPr>
        <w:spacing w:after="0"/>
      </w:pPr>
      <w:r w:rsidRPr="00BB4D59">
        <w:t>от головы женщины,- в левой части композиции и лежащее тело ребенка - в ее</w:t>
      </w:r>
    </w:p>
    <w:p w:rsidR="00BB4D59" w:rsidRPr="00BB4D59" w:rsidRDefault="00BB4D59" w:rsidP="00701A70">
      <w:pPr>
        <w:spacing w:after="0"/>
      </w:pPr>
      <w:proofErr w:type="gramStart"/>
      <w:r w:rsidRPr="00BB4D59">
        <w:t>центре</w:t>
      </w:r>
      <w:proofErr w:type="gramEnd"/>
      <w:r w:rsidRPr="00BB4D59">
        <w:t xml:space="preserve">. Первоначальную композицию Рафаэль выполнил в рассвете </w:t>
      </w:r>
      <w:proofErr w:type="gramStart"/>
      <w:r w:rsidRPr="00BB4D59">
        <w:t>своих</w:t>
      </w:r>
      <w:proofErr w:type="gramEnd"/>
    </w:p>
    <w:p w:rsidR="00BB4D59" w:rsidRPr="00BB4D59" w:rsidRDefault="00BB4D59" w:rsidP="00701A70">
      <w:pPr>
        <w:spacing w:after="0"/>
      </w:pPr>
      <w:r w:rsidRPr="00BB4D59">
        <w:t>творческих сил, когда он создавал свои наиболее совершенные творения. Глава</w:t>
      </w:r>
    </w:p>
    <w:p w:rsidR="00BB4D59" w:rsidRPr="00BB4D59" w:rsidRDefault="00BB4D59" w:rsidP="00701A70">
      <w:pPr>
        <w:spacing w:after="0"/>
      </w:pPr>
      <w:r w:rsidRPr="00BB4D59">
        <w:t>школы романтизма французский художник Эжен Делакруа (1798 - 1863) писал о</w:t>
      </w:r>
    </w:p>
    <w:p w:rsidR="00BB4D59" w:rsidRPr="00BB4D59" w:rsidRDefault="00BB4D59" w:rsidP="00701A70">
      <w:pPr>
        <w:spacing w:after="0"/>
      </w:pPr>
      <w:r w:rsidRPr="00BB4D59">
        <w:t xml:space="preserve">нем: "В сочетании всех чудес грации и простоты, познаний и инстинкта </w:t>
      </w:r>
      <w:proofErr w:type="gramStart"/>
      <w:r w:rsidRPr="00BB4D59">
        <w:t>в</w:t>
      </w:r>
      <w:proofErr w:type="gramEnd"/>
    </w:p>
    <w:p w:rsidR="00BB4D59" w:rsidRPr="00BB4D59" w:rsidRDefault="00BB4D59" w:rsidP="00701A70">
      <w:pPr>
        <w:spacing w:after="0"/>
      </w:pPr>
      <w:r w:rsidRPr="00BB4D59">
        <w:t>композиции Рафаэль достиг такого совершенства, в котором с ним еще никто не</w:t>
      </w:r>
    </w:p>
    <w:p w:rsidR="00BB4D59" w:rsidRPr="00BB4D59" w:rsidRDefault="00BB4D59" w:rsidP="00701A70">
      <w:pPr>
        <w:spacing w:after="0"/>
      </w:pPr>
      <w:r w:rsidRPr="00BB4D59">
        <w:t>сравнился.</w:t>
      </w:r>
    </w:p>
    <w:p w:rsidR="00BB4D59" w:rsidRPr="00BB4D59" w:rsidRDefault="0030794D" w:rsidP="00701A70">
      <w:pPr>
        <w:spacing w:after="0"/>
      </w:pPr>
      <w:r>
        <w:t xml:space="preserve">       </w:t>
      </w:r>
      <w:r w:rsidR="00BB4D59" w:rsidRPr="00BB4D59">
        <w:t>В самых простых, как и в са</w:t>
      </w:r>
      <w:r w:rsidR="006A022B">
        <w:t xml:space="preserve">мых величественных, композициях - </w:t>
      </w:r>
      <w:r w:rsidR="00BB4D59" w:rsidRPr="00BB4D59">
        <w:t>повсюду его ум</w:t>
      </w:r>
    </w:p>
    <w:p w:rsidR="00BB4D59" w:rsidRPr="00BB4D59" w:rsidRDefault="00BB4D59" w:rsidP="00701A70">
      <w:pPr>
        <w:spacing w:after="0"/>
      </w:pPr>
      <w:r w:rsidRPr="00BB4D59">
        <w:t xml:space="preserve">вносит вместе с жизнью и движением </w:t>
      </w:r>
      <w:proofErr w:type="gramStart"/>
      <w:r w:rsidRPr="00BB4D59">
        <w:t>совершен</w:t>
      </w:r>
      <w:r w:rsidR="006A022B">
        <w:t>ных</w:t>
      </w:r>
      <w:proofErr w:type="gramEnd"/>
      <w:r w:rsidR="006A022B">
        <w:t xml:space="preserve"> порядок в чарующую гармонию</w:t>
      </w:r>
      <w:r w:rsidRPr="00BB4D59">
        <w:t>.</w:t>
      </w:r>
    </w:p>
    <w:p w:rsidR="00BB4D59" w:rsidRPr="00BB4D59" w:rsidRDefault="00BB4D59" w:rsidP="00701A70">
      <w:pPr>
        <w:spacing w:after="0"/>
      </w:pPr>
      <w:r w:rsidRPr="00BB4D59">
        <w:t xml:space="preserve">В композиции "Избиение младенцев" очень ярко проявляются эти черты </w:t>
      </w:r>
      <w:proofErr w:type="gramStart"/>
      <w:r w:rsidRPr="00BB4D59">
        <w:t>великого</w:t>
      </w:r>
      <w:proofErr w:type="gramEnd"/>
    </w:p>
    <w:p w:rsidR="00BB4D59" w:rsidRPr="00BB4D59" w:rsidRDefault="00BB4D59" w:rsidP="00701A70">
      <w:pPr>
        <w:spacing w:after="0"/>
      </w:pPr>
      <w:r w:rsidRPr="00BB4D59">
        <w:t>мастера. В ней прекрасно сочетаются динамизм и гармония. Этому сочетанию</w:t>
      </w:r>
    </w:p>
    <w:p w:rsidR="00BB4D59" w:rsidRPr="00BB4D59" w:rsidRDefault="00BB4D59" w:rsidP="00701A70">
      <w:pPr>
        <w:spacing w:after="0"/>
      </w:pPr>
      <w:r w:rsidRPr="00BB4D59">
        <w:t>способствует выбор золотой спирали за композиционную основу рисунка Рафаэля:</w:t>
      </w:r>
    </w:p>
    <w:p w:rsidR="00BB4D59" w:rsidRPr="00BB4D59" w:rsidRDefault="00BB4D59" w:rsidP="00701A70">
      <w:pPr>
        <w:spacing w:after="0"/>
      </w:pPr>
      <w:r w:rsidRPr="00BB4D59">
        <w:t>динамизм ему придает вихревой характер спирали, а гармоничность - выбор</w:t>
      </w:r>
    </w:p>
    <w:p w:rsidR="00F73C86" w:rsidRPr="00701A70" w:rsidRDefault="00BB4D59" w:rsidP="00701A70">
      <w:pPr>
        <w:spacing w:after="0"/>
      </w:pPr>
      <w:r w:rsidRPr="00BB4D59">
        <w:t>золотого сечения как пропорции, определяющей развертывание спирали.</w:t>
      </w:r>
      <w:r w:rsidR="00F73C86">
        <w:t xml:space="preserve"> Так же по золотой спирал</w:t>
      </w:r>
      <w:r w:rsidR="00213423">
        <w:t>и закручивается и галактика Солнечной системы.</w:t>
      </w:r>
    </w:p>
    <w:p w:rsidR="00701A70" w:rsidRPr="00104126" w:rsidRDefault="00213423" w:rsidP="00701A70">
      <w:pPr>
        <w:spacing w:after="0"/>
      </w:pPr>
      <w:r>
        <w:lastRenderedPageBreak/>
        <w:t xml:space="preserve">    </w:t>
      </w:r>
      <w:r w:rsidR="00701A70">
        <w:t>И.Е. Репин</w:t>
      </w:r>
      <w:r w:rsidR="00701A70" w:rsidRPr="00104126">
        <w:t xml:space="preserve"> "А.С. Пушкин на акте в Лицее 8 января 1815 года".</w:t>
      </w:r>
      <w:r>
        <w:t xml:space="preserve"> </w:t>
      </w:r>
      <w:r w:rsidR="00701A70">
        <w:t>Фигура Пушкина помещена художником в правой части картины по линии золотого сечения. Левая часть картины, в свою очередь, тоже разделена в пропорции золотого сечения: от головы Пушкина до головы Державина и от нее до левого края картины. Расстояние от головы Державина до правого края картины разделено на две равные части линией золотого сечения, проходящей вдоль фигуры Пушкина.</w:t>
      </w:r>
    </w:p>
    <w:p w:rsidR="00701A70" w:rsidRPr="00104126" w:rsidRDefault="0030794D" w:rsidP="00701A70">
      <w:pPr>
        <w:spacing w:after="0"/>
      </w:pPr>
      <w:r>
        <w:t xml:space="preserve">       </w:t>
      </w:r>
      <w:r w:rsidR="00701A70">
        <w:t>Еще один пример - картина Николая Ге "Александр Сергеевич Пушкин в селе Михайловском".</w:t>
      </w:r>
      <w:r w:rsidR="006A022B">
        <w:t xml:space="preserve"> </w:t>
      </w:r>
      <w:r w:rsidR="00701A70">
        <w:t>В этой картине фигура Пушкина также поставлена художником слева на линии золотого сечения. Композиционное построение картины подобно картине Репина. Голова военного, с восторгом слушающего чтение поэта, находится на другой вертикальной линии золотого сечения.</w:t>
      </w:r>
    </w:p>
    <w:p w:rsidR="004B1E6B" w:rsidRDefault="0030794D" w:rsidP="00701A70">
      <w:pPr>
        <w:spacing w:after="0"/>
      </w:pPr>
      <w:r>
        <w:t xml:space="preserve">        </w:t>
      </w:r>
      <w:r w:rsidR="00701A70">
        <w:t xml:space="preserve">Широко использовал золотое сечение в своем творчестве талантливый русский художник Константин Васильев, рано ушедший из жизни. </w:t>
      </w:r>
      <w:proofErr w:type="gramStart"/>
      <w:r w:rsidR="00701A70">
        <w:t>Еще</w:t>
      </w:r>
      <w:proofErr w:type="gramEnd"/>
      <w:r w:rsidR="00701A70">
        <w:t xml:space="preserve"> будучи студентом Казанского художественного училища, он впервые услышал о "золотом сечении". И с тех пор, приступая к каждой своей работе, он всегда начинал с того, что мысленно пытался определить на холсте ту основную точку, куда должны были стягиваться, как к невидимому магниту, все сюжетные линии картины. Ярким примером картины, построенной "по золотому сечению", является картина "У окна"</w:t>
      </w:r>
      <w:proofErr w:type="gramStart"/>
      <w:r w:rsidR="00701A70">
        <w:t>.О</w:t>
      </w:r>
      <w:proofErr w:type="gramEnd"/>
      <w:r w:rsidR="00701A70">
        <w:t xml:space="preserve"> чем хотел поведать нам художник в этой картине? О</w:t>
      </w:r>
      <w:r w:rsidR="0027153F">
        <w:t xml:space="preserve">б этом можно лишь догадываться. </w:t>
      </w:r>
      <w:r w:rsidR="00701A70">
        <w:t>Как бы там ни было, главная мысль этой картины, вся кульминация ее заложена именно в образе девушки, чье лицо озарено удивительной чистотой, достоинством и еще спокойной мудростью. И лицо девушки художник разместил в "золотой" точке картины, которая находится на пересечении двух "золотых" линий - горизонтальной и вертикальной, которые в точности проходят через глаз девушки. И это композиционное решение является одной из причин ощущения удивительной гармонии, которой наполнена картина, олицетворяющая все те исконные начала, которые всегда делали русскую женщину прекрасной.</w:t>
      </w:r>
    </w:p>
    <w:p w:rsidR="009D336D" w:rsidRDefault="009D336D" w:rsidP="00701A70">
      <w:pPr>
        <w:spacing w:after="0"/>
      </w:pPr>
    </w:p>
    <w:p w:rsidR="009D336D" w:rsidRDefault="009D336D" w:rsidP="00701A70">
      <w:pPr>
        <w:spacing w:after="0"/>
      </w:pPr>
    </w:p>
    <w:p w:rsidR="009D336D" w:rsidRDefault="009D336D" w:rsidP="00701A70">
      <w:pPr>
        <w:spacing w:after="0"/>
      </w:pPr>
    </w:p>
    <w:p w:rsidR="009D336D" w:rsidRDefault="009D336D" w:rsidP="00701A70">
      <w:pPr>
        <w:spacing w:after="0"/>
      </w:pPr>
    </w:p>
    <w:p w:rsidR="009D336D" w:rsidRDefault="009D336D" w:rsidP="00701A70">
      <w:pPr>
        <w:spacing w:after="0"/>
      </w:pPr>
    </w:p>
    <w:p w:rsidR="009D336D" w:rsidRDefault="009D336D" w:rsidP="00701A70">
      <w:pPr>
        <w:spacing w:after="0"/>
      </w:pPr>
    </w:p>
    <w:p w:rsidR="009D336D" w:rsidRDefault="009D336D" w:rsidP="00701A70">
      <w:pPr>
        <w:spacing w:after="0"/>
      </w:pPr>
    </w:p>
    <w:p w:rsidR="009D336D" w:rsidRDefault="009D336D" w:rsidP="00701A70">
      <w:pPr>
        <w:spacing w:after="0"/>
      </w:pPr>
    </w:p>
    <w:p w:rsidR="009D336D" w:rsidRDefault="009D336D" w:rsidP="00701A70">
      <w:pPr>
        <w:spacing w:after="0"/>
      </w:pPr>
    </w:p>
    <w:p w:rsidR="009D336D" w:rsidRDefault="009D336D" w:rsidP="00701A70">
      <w:pPr>
        <w:spacing w:after="0"/>
      </w:pPr>
    </w:p>
    <w:p w:rsidR="009D336D" w:rsidRDefault="009D336D" w:rsidP="00701A70">
      <w:pPr>
        <w:spacing w:after="0"/>
      </w:pPr>
    </w:p>
    <w:p w:rsidR="009D336D" w:rsidRDefault="009D336D" w:rsidP="00701A70">
      <w:pPr>
        <w:spacing w:after="0"/>
      </w:pPr>
    </w:p>
    <w:p w:rsidR="009D336D" w:rsidRDefault="009D336D" w:rsidP="00701A70">
      <w:pPr>
        <w:spacing w:after="0"/>
      </w:pPr>
    </w:p>
    <w:p w:rsidR="009D336D" w:rsidRDefault="009D336D" w:rsidP="00701A70">
      <w:pPr>
        <w:spacing w:after="0"/>
      </w:pPr>
    </w:p>
    <w:p w:rsidR="009D336D" w:rsidRDefault="009D336D" w:rsidP="00701A70">
      <w:pPr>
        <w:spacing w:after="0"/>
      </w:pPr>
    </w:p>
    <w:p w:rsidR="009D336D" w:rsidRDefault="009D336D" w:rsidP="00701A70">
      <w:pPr>
        <w:spacing w:after="0"/>
      </w:pPr>
    </w:p>
    <w:p w:rsidR="009D336D" w:rsidRDefault="009D336D" w:rsidP="00701A70">
      <w:pPr>
        <w:spacing w:after="0"/>
      </w:pPr>
    </w:p>
    <w:p w:rsidR="009D336D" w:rsidRDefault="009D336D" w:rsidP="00701A70">
      <w:pPr>
        <w:spacing w:after="0"/>
      </w:pPr>
    </w:p>
    <w:p w:rsidR="009D336D" w:rsidRDefault="009D336D" w:rsidP="00701A70">
      <w:pPr>
        <w:spacing w:after="0"/>
      </w:pPr>
    </w:p>
    <w:p w:rsidR="009D336D" w:rsidRDefault="009D336D" w:rsidP="00701A70">
      <w:pPr>
        <w:spacing w:after="0"/>
      </w:pPr>
    </w:p>
    <w:p w:rsidR="009D336D" w:rsidRDefault="009D336D" w:rsidP="00701A70">
      <w:pPr>
        <w:spacing w:after="0"/>
      </w:pPr>
    </w:p>
    <w:p w:rsidR="009D336D" w:rsidRDefault="009D336D" w:rsidP="00701A70">
      <w:pPr>
        <w:spacing w:after="0"/>
      </w:pPr>
    </w:p>
    <w:p w:rsidR="009D336D" w:rsidRDefault="009D336D" w:rsidP="00701A70">
      <w:pPr>
        <w:spacing w:after="0"/>
      </w:pPr>
    </w:p>
    <w:p w:rsidR="009D336D" w:rsidRPr="009D336D" w:rsidRDefault="009D336D" w:rsidP="009D336D">
      <w:pPr>
        <w:spacing w:after="0"/>
        <w:jc w:val="center"/>
        <w:rPr>
          <w:b/>
          <w:i/>
          <w:sz w:val="56"/>
          <w:szCs w:val="56"/>
        </w:rPr>
      </w:pPr>
      <w:r w:rsidRPr="009D336D">
        <w:rPr>
          <w:b/>
          <w:i/>
          <w:sz w:val="56"/>
          <w:szCs w:val="56"/>
        </w:rPr>
        <w:lastRenderedPageBreak/>
        <w:t>Проблема</w:t>
      </w:r>
    </w:p>
    <w:p w:rsidR="009D336D" w:rsidRPr="009D336D" w:rsidRDefault="009D336D" w:rsidP="00701A70">
      <w:pPr>
        <w:spacing w:after="0"/>
        <w:rPr>
          <w:i/>
          <w:sz w:val="40"/>
          <w:szCs w:val="40"/>
        </w:rPr>
      </w:pPr>
      <w:r w:rsidRPr="009D336D">
        <w:rPr>
          <w:i/>
          <w:sz w:val="40"/>
          <w:szCs w:val="40"/>
        </w:rPr>
        <w:t>Что такое золотое сечение и как оно применяется в живописи?</w:t>
      </w:r>
    </w:p>
    <w:p w:rsidR="009D336D" w:rsidRDefault="009D336D" w:rsidP="009D336D">
      <w:pPr>
        <w:spacing w:after="0"/>
        <w:jc w:val="center"/>
        <w:rPr>
          <w:b/>
          <w:i/>
          <w:sz w:val="56"/>
          <w:szCs w:val="56"/>
        </w:rPr>
      </w:pPr>
    </w:p>
    <w:p w:rsidR="009D336D" w:rsidRPr="009D336D" w:rsidRDefault="009D336D" w:rsidP="009D336D">
      <w:pPr>
        <w:spacing w:after="0"/>
        <w:jc w:val="center"/>
        <w:rPr>
          <w:b/>
          <w:i/>
          <w:sz w:val="56"/>
          <w:szCs w:val="56"/>
        </w:rPr>
      </w:pPr>
      <w:r w:rsidRPr="009D336D">
        <w:rPr>
          <w:b/>
          <w:i/>
          <w:sz w:val="56"/>
          <w:szCs w:val="56"/>
        </w:rPr>
        <w:t>Цель</w:t>
      </w:r>
    </w:p>
    <w:p w:rsidR="009D336D" w:rsidRPr="009D336D" w:rsidRDefault="009D336D" w:rsidP="00701A70">
      <w:pPr>
        <w:spacing w:after="0"/>
        <w:rPr>
          <w:i/>
          <w:sz w:val="40"/>
          <w:szCs w:val="40"/>
        </w:rPr>
      </w:pPr>
      <w:r w:rsidRPr="009D336D">
        <w:rPr>
          <w:i/>
          <w:sz w:val="40"/>
          <w:szCs w:val="40"/>
        </w:rPr>
        <w:t>Выяснить, какую роль играет золотое сечение в живописи.</w:t>
      </w:r>
    </w:p>
    <w:p w:rsidR="009D336D" w:rsidRDefault="009D336D" w:rsidP="009D336D">
      <w:pPr>
        <w:spacing w:after="0"/>
        <w:jc w:val="center"/>
        <w:rPr>
          <w:b/>
          <w:i/>
          <w:sz w:val="56"/>
          <w:szCs w:val="56"/>
        </w:rPr>
      </w:pPr>
    </w:p>
    <w:p w:rsidR="009D336D" w:rsidRPr="009D336D" w:rsidRDefault="009D336D" w:rsidP="009D336D">
      <w:pPr>
        <w:spacing w:after="0"/>
        <w:jc w:val="center"/>
        <w:rPr>
          <w:b/>
          <w:i/>
          <w:sz w:val="56"/>
          <w:szCs w:val="56"/>
        </w:rPr>
      </w:pPr>
      <w:r w:rsidRPr="009D336D">
        <w:rPr>
          <w:b/>
          <w:i/>
          <w:sz w:val="56"/>
          <w:szCs w:val="56"/>
        </w:rPr>
        <w:t>Задачи</w:t>
      </w:r>
    </w:p>
    <w:p w:rsidR="00000000" w:rsidRPr="009D336D" w:rsidRDefault="00393B66" w:rsidP="009D336D">
      <w:pPr>
        <w:numPr>
          <w:ilvl w:val="0"/>
          <w:numId w:val="1"/>
        </w:numPr>
        <w:spacing w:after="0"/>
        <w:rPr>
          <w:sz w:val="40"/>
          <w:szCs w:val="40"/>
        </w:rPr>
      </w:pPr>
      <w:r w:rsidRPr="009D336D">
        <w:rPr>
          <w:i/>
          <w:iCs/>
          <w:sz w:val="40"/>
          <w:szCs w:val="40"/>
        </w:rPr>
        <w:t>Ознакомиться с понятием золотого сечения.</w:t>
      </w:r>
    </w:p>
    <w:p w:rsidR="00000000" w:rsidRPr="009D336D" w:rsidRDefault="00393B66" w:rsidP="009D336D">
      <w:pPr>
        <w:numPr>
          <w:ilvl w:val="0"/>
          <w:numId w:val="1"/>
        </w:numPr>
        <w:spacing w:after="0"/>
        <w:rPr>
          <w:sz w:val="40"/>
          <w:szCs w:val="40"/>
        </w:rPr>
      </w:pPr>
      <w:r w:rsidRPr="009D336D">
        <w:rPr>
          <w:i/>
          <w:iCs/>
          <w:sz w:val="40"/>
          <w:szCs w:val="40"/>
        </w:rPr>
        <w:t>Исследовать картины, выполненные в золотом сечении.</w:t>
      </w:r>
    </w:p>
    <w:p w:rsidR="009D336D" w:rsidRDefault="009D336D" w:rsidP="009D336D">
      <w:pPr>
        <w:spacing w:after="0"/>
        <w:jc w:val="center"/>
        <w:rPr>
          <w:b/>
          <w:bCs/>
          <w:i/>
          <w:iCs/>
          <w:sz w:val="56"/>
          <w:szCs w:val="56"/>
        </w:rPr>
      </w:pPr>
    </w:p>
    <w:p w:rsidR="009D336D" w:rsidRPr="009D336D" w:rsidRDefault="009D336D" w:rsidP="009D336D">
      <w:pPr>
        <w:spacing w:after="0"/>
        <w:jc w:val="center"/>
        <w:rPr>
          <w:b/>
          <w:bCs/>
          <w:i/>
          <w:iCs/>
          <w:sz w:val="56"/>
          <w:szCs w:val="56"/>
        </w:rPr>
      </w:pPr>
      <w:r w:rsidRPr="009D336D">
        <w:rPr>
          <w:b/>
          <w:bCs/>
          <w:i/>
          <w:iCs/>
          <w:sz w:val="56"/>
          <w:szCs w:val="56"/>
        </w:rPr>
        <w:t>Гипотеза</w:t>
      </w:r>
    </w:p>
    <w:p w:rsidR="009D336D" w:rsidRPr="009D336D" w:rsidRDefault="009D336D" w:rsidP="009D336D">
      <w:pPr>
        <w:spacing w:after="0"/>
        <w:rPr>
          <w:sz w:val="40"/>
          <w:szCs w:val="40"/>
        </w:rPr>
      </w:pPr>
      <w:r w:rsidRPr="009D336D">
        <w:rPr>
          <w:i/>
          <w:iCs/>
          <w:sz w:val="40"/>
          <w:szCs w:val="40"/>
        </w:rPr>
        <w:t xml:space="preserve">Картины, выполненные с применением золотого сечения, создают ощущение красоты и гармонии. </w:t>
      </w:r>
    </w:p>
    <w:p w:rsidR="009D336D" w:rsidRDefault="009D336D" w:rsidP="009D336D">
      <w:pPr>
        <w:spacing w:after="0"/>
        <w:jc w:val="center"/>
        <w:rPr>
          <w:b/>
          <w:i/>
          <w:sz w:val="56"/>
          <w:szCs w:val="56"/>
        </w:rPr>
      </w:pPr>
    </w:p>
    <w:p w:rsidR="009D336D" w:rsidRDefault="009D336D" w:rsidP="009D336D">
      <w:pPr>
        <w:spacing w:after="0"/>
        <w:jc w:val="center"/>
        <w:rPr>
          <w:b/>
          <w:i/>
          <w:sz w:val="56"/>
          <w:szCs w:val="56"/>
        </w:rPr>
      </w:pPr>
      <w:r>
        <w:rPr>
          <w:b/>
          <w:i/>
          <w:sz w:val="56"/>
          <w:szCs w:val="56"/>
        </w:rPr>
        <w:t>Вывод</w:t>
      </w:r>
    </w:p>
    <w:p w:rsidR="009D336D" w:rsidRPr="009D336D" w:rsidRDefault="009D336D" w:rsidP="009D336D">
      <w:pPr>
        <w:spacing w:after="0"/>
        <w:rPr>
          <w:i/>
          <w:sz w:val="40"/>
          <w:szCs w:val="40"/>
        </w:rPr>
      </w:pPr>
      <w:r w:rsidRPr="009D336D">
        <w:rPr>
          <w:i/>
          <w:iCs/>
          <w:sz w:val="40"/>
          <w:szCs w:val="40"/>
        </w:rPr>
        <w:t>Принцип золотого сечения – высшее проявление структурного и</w:t>
      </w:r>
      <w:r>
        <w:rPr>
          <w:i/>
          <w:iCs/>
          <w:sz w:val="40"/>
          <w:szCs w:val="40"/>
        </w:rPr>
        <w:t xml:space="preserve"> </w:t>
      </w:r>
      <w:r w:rsidRPr="009D336D">
        <w:rPr>
          <w:i/>
          <w:iCs/>
          <w:sz w:val="40"/>
          <w:szCs w:val="40"/>
        </w:rPr>
        <w:t>функционального совершенства целого и его частей в живописи.</w:t>
      </w:r>
    </w:p>
    <w:p w:rsidR="009D336D" w:rsidRPr="009D336D" w:rsidRDefault="009D336D" w:rsidP="009D336D">
      <w:pPr>
        <w:spacing w:after="0"/>
        <w:jc w:val="center"/>
        <w:rPr>
          <w:b/>
          <w:i/>
          <w:sz w:val="56"/>
          <w:szCs w:val="56"/>
        </w:rPr>
      </w:pPr>
    </w:p>
    <w:sectPr w:rsidR="009D336D" w:rsidRPr="009D336D" w:rsidSect="003F394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B42765"/>
    <w:multiLevelType w:val="hybridMultilevel"/>
    <w:tmpl w:val="287A1846"/>
    <w:lvl w:ilvl="0" w:tplc="85A82744">
      <w:start w:val="1"/>
      <w:numFmt w:val="bullet"/>
      <w:lvlText w:val="•"/>
      <w:lvlJc w:val="left"/>
      <w:pPr>
        <w:tabs>
          <w:tab w:val="num" w:pos="720"/>
        </w:tabs>
        <w:ind w:left="720" w:hanging="360"/>
      </w:pPr>
      <w:rPr>
        <w:rFonts w:ascii="Arial" w:hAnsi="Arial" w:hint="default"/>
      </w:rPr>
    </w:lvl>
    <w:lvl w:ilvl="1" w:tplc="CEC03B3E" w:tentative="1">
      <w:start w:val="1"/>
      <w:numFmt w:val="bullet"/>
      <w:lvlText w:val="•"/>
      <w:lvlJc w:val="left"/>
      <w:pPr>
        <w:tabs>
          <w:tab w:val="num" w:pos="1440"/>
        </w:tabs>
        <w:ind w:left="1440" w:hanging="360"/>
      </w:pPr>
      <w:rPr>
        <w:rFonts w:ascii="Arial" w:hAnsi="Arial" w:hint="default"/>
      </w:rPr>
    </w:lvl>
    <w:lvl w:ilvl="2" w:tplc="3C88B66E" w:tentative="1">
      <w:start w:val="1"/>
      <w:numFmt w:val="bullet"/>
      <w:lvlText w:val="•"/>
      <w:lvlJc w:val="left"/>
      <w:pPr>
        <w:tabs>
          <w:tab w:val="num" w:pos="2160"/>
        </w:tabs>
        <w:ind w:left="2160" w:hanging="360"/>
      </w:pPr>
      <w:rPr>
        <w:rFonts w:ascii="Arial" w:hAnsi="Arial" w:hint="default"/>
      </w:rPr>
    </w:lvl>
    <w:lvl w:ilvl="3" w:tplc="20943A82" w:tentative="1">
      <w:start w:val="1"/>
      <w:numFmt w:val="bullet"/>
      <w:lvlText w:val="•"/>
      <w:lvlJc w:val="left"/>
      <w:pPr>
        <w:tabs>
          <w:tab w:val="num" w:pos="2880"/>
        </w:tabs>
        <w:ind w:left="2880" w:hanging="360"/>
      </w:pPr>
      <w:rPr>
        <w:rFonts w:ascii="Arial" w:hAnsi="Arial" w:hint="default"/>
      </w:rPr>
    </w:lvl>
    <w:lvl w:ilvl="4" w:tplc="12082182" w:tentative="1">
      <w:start w:val="1"/>
      <w:numFmt w:val="bullet"/>
      <w:lvlText w:val="•"/>
      <w:lvlJc w:val="left"/>
      <w:pPr>
        <w:tabs>
          <w:tab w:val="num" w:pos="3600"/>
        </w:tabs>
        <w:ind w:left="3600" w:hanging="360"/>
      </w:pPr>
      <w:rPr>
        <w:rFonts w:ascii="Arial" w:hAnsi="Arial" w:hint="default"/>
      </w:rPr>
    </w:lvl>
    <w:lvl w:ilvl="5" w:tplc="CC3EE4CA" w:tentative="1">
      <w:start w:val="1"/>
      <w:numFmt w:val="bullet"/>
      <w:lvlText w:val="•"/>
      <w:lvlJc w:val="left"/>
      <w:pPr>
        <w:tabs>
          <w:tab w:val="num" w:pos="4320"/>
        </w:tabs>
        <w:ind w:left="4320" w:hanging="360"/>
      </w:pPr>
      <w:rPr>
        <w:rFonts w:ascii="Arial" w:hAnsi="Arial" w:hint="default"/>
      </w:rPr>
    </w:lvl>
    <w:lvl w:ilvl="6" w:tplc="BB24DA84" w:tentative="1">
      <w:start w:val="1"/>
      <w:numFmt w:val="bullet"/>
      <w:lvlText w:val="•"/>
      <w:lvlJc w:val="left"/>
      <w:pPr>
        <w:tabs>
          <w:tab w:val="num" w:pos="5040"/>
        </w:tabs>
        <w:ind w:left="5040" w:hanging="360"/>
      </w:pPr>
      <w:rPr>
        <w:rFonts w:ascii="Arial" w:hAnsi="Arial" w:hint="default"/>
      </w:rPr>
    </w:lvl>
    <w:lvl w:ilvl="7" w:tplc="AA10A76E" w:tentative="1">
      <w:start w:val="1"/>
      <w:numFmt w:val="bullet"/>
      <w:lvlText w:val="•"/>
      <w:lvlJc w:val="left"/>
      <w:pPr>
        <w:tabs>
          <w:tab w:val="num" w:pos="5760"/>
        </w:tabs>
        <w:ind w:left="5760" w:hanging="360"/>
      </w:pPr>
      <w:rPr>
        <w:rFonts w:ascii="Arial" w:hAnsi="Arial" w:hint="default"/>
      </w:rPr>
    </w:lvl>
    <w:lvl w:ilvl="8" w:tplc="BA54A392"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B4D59"/>
    <w:rsid w:val="00085D1F"/>
    <w:rsid w:val="001D6032"/>
    <w:rsid w:val="001F27C2"/>
    <w:rsid w:val="001F5E39"/>
    <w:rsid w:val="00203645"/>
    <w:rsid w:val="00213423"/>
    <w:rsid w:val="00227B6A"/>
    <w:rsid w:val="00254634"/>
    <w:rsid w:val="0027153F"/>
    <w:rsid w:val="002A18ED"/>
    <w:rsid w:val="0030794D"/>
    <w:rsid w:val="003E2F02"/>
    <w:rsid w:val="003F394B"/>
    <w:rsid w:val="004B1E6B"/>
    <w:rsid w:val="004D2666"/>
    <w:rsid w:val="006A022B"/>
    <w:rsid w:val="006C1512"/>
    <w:rsid w:val="00701A70"/>
    <w:rsid w:val="00876CB3"/>
    <w:rsid w:val="008B0F8F"/>
    <w:rsid w:val="008F608B"/>
    <w:rsid w:val="009B1EDB"/>
    <w:rsid w:val="009D336D"/>
    <w:rsid w:val="00A2720C"/>
    <w:rsid w:val="00A37C2D"/>
    <w:rsid w:val="00AA2ECA"/>
    <w:rsid w:val="00B17E3C"/>
    <w:rsid w:val="00BB4D59"/>
    <w:rsid w:val="00C82288"/>
    <w:rsid w:val="00D60CDB"/>
    <w:rsid w:val="00E744F0"/>
    <w:rsid w:val="00EA074A"/>
    <w:rsid w:val="00F73C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394B"/>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61074656">
      <w:bodyDiv w:val="1"/>
      <w:marLeft w:val="0"/>
      <w:marRight w:val="0"/>
      <w:marTop w:val="0"/>
      <w:marBottom w:val="0"/>
      <w:divBdr>
        <w:top w:val="none" w:sz="0" w:space="0" w:color="auto"/>
        <w:left w:val="none" w:sz="0" w:space="0" w:color="auto"/>
        <w:bottom w:val="none" w:sz="0" w:space="0" w:color="auto"/>
        <w:right w:val="none" w:sz="0" w:space="0" w:color="auto"/>
      </w:divBdr>
    </w:div>
    <w:div w:id="1376587754">
      <w:bodyDiv w:val="1"/>
      <w:marLeft w:val="0"/>
      <w:marRight w:val="0"/>
      <w:marTop w:val="0"/>
      <w:marBottom w:val="0"/>
      <w:divBdr>
        <w:top w:val="none" w:sz="0" w:space="0" w:color="auto"/>
        <w:left w:val="none" w:sz="0" w:space="0" w:color="auto"/>
        <w:bottom w:val="none" w:sz="0" w:space="0" w:color="auto"/>
        <w:right w:val="none" w:sz="0" w:space="0" w:color="auto"/>
      </w:divBdr>
    </w:div>
    <w:div w:id="1544365382">
      <w:bodyDiv w:val="1"/>
      <w:marLeft w:val="0"/>
      <w:marRight w:val="0"/>
      <w:marTop w:val="0"/>
      <w:marBottom w:val="0"/>
      <w:divBdr>
        <w:top w:val="none" w:sz="0" w:space="0" w:color="auto"/>
        <w:left w:val="none" w:sz="0" w:space="0" w:color="auto"/>
        <w:bottom w:val="none" w:sz="0" w:space="0" w:color="auto"/>
        <w:right w:val="none" w:sz="0" w:space="0" w:color="auto"/>
      </w:divBdr>
      <w:divsChild>
        <w:div w:id="1141078231">
          <w:marLeft w:val="0"/>
          <w:marRight w:val="0"/>
          <w:marTop w:val="211"/>
          <w:marBottom w:val="0"/>
          <w:divBdr>
            <w:top w:val="none" w:sz="0" w:space="0" w:color="auto"/>
            <w:left w:val="none" w:sz="0" w:space="0" w:color="auto"/>
            <w:bottom w:val="none" w:sz="0" w:space="0" w:color="auto"/>
            <w:right w:val="none" w:sz="0" w:space="0" w:color="auto"/>
          </w:divBdr>
        </w:div>
        <w:div w:id="54134353">
          <w:marLeft w:val="0"/>
          <w:marRight w:val="0"/>
          <w:marTop w:val="21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5</Pages>
  <Words>1870</Words>
  <Characters>10662</Characters>
  <Application>Microsoft Office Word</Application>
  <DocSecurity>0</DocSecurity>
  <Lines>88</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Mi5</Company>
  <LinksUpToDate>false</LinksUpToDate>
  <CharactersWithSpaces>12507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dc:creator>
  <cp:keywords/>
  <dc:description/>
  <cp:lastModifiedBy>Q</cp:lastModifiedBy>
  <cp:revision>5</cp:revision>
  <dcterms:created xsi:type="dcterms:W3CDTF">2011-10-21T03:33:00Z</dcterms:created>
  <dcterms:modified xsi:type="dcterms:W3CDTF">2011-10-26T12:13:00Z</dcterms:modified>
</cp:coreProperties>
</file>